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2AD9" w14:textId="1FD2FFF2" w:rsidR="00C00235" w:rsidRPr="00415009" w:rsidRDefault="0099589B" w:rsidP="0099589B">
      <w:pPr>
        <w:spacing w:line="0" w:lineRule="atLeast"/>
        <w:jc w:val="right"/>
        <w:rPr>
          <w:rFonts w:ascii="UD デジタル 教科書体 NP-B" w:eastAsia="UD デジタル 教科書体 NP-B"/>
          <w:color w:val="FF0000"/>
          <w:sz w:val="52"/>
          <w:szCs w:val="56"/>
        </w:rPr>
      </w:pPr>
      <w:r>
        <w:rPr>
          <w:rFonts w:ascii="UD デジタル 教科書体 NP-B" w:eastAsia="UD デジタル 教科書体 NP-B" w:hint="eastAsia"/>
          <w:noProof/>
          <w:color w:val="FF0000"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996A" wp14:editId="74B0AA6E">
                <wp:simplePos x="0" y="0"/>
                <wp:positionH relativeFrom="column">
                  <wp:posOffset>59055</wp:posOffset>
                </wp:positionH>
                <wp:positionV relativeFrom="paragraph">
                  <wp:posOffset>105410</wp:posOffset>
                </wp:positionV>
                <wp:extent cx="3498850" cy="450850"/>
                <wp:effectExtent l="0" t="0" r="63500" b="25400"/>
                <wp:wrapNone/>
                <wp:docPr id="4" name="四角形: 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0" cy="450850"/>
                        </a:xfrm>
                        <a:prstGeom prst="foldedCorner">
                          <a:avLst>
                            <a:gd name="adj" fmla="val 19015"/>
                          </a:avLst>
                        </a:prstGeom>
                        <a:solidFill>
                          <a:srgbClr val="FFFF8B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D3CB0" w14:textId="2D5E0F28" w:rsidR="0099589B" w:rsidRPr="0099589B" w:rsidRDefault="0099589B" w:rsidP="0099589B">
                            <w:pPr>
                              <w:ind w:left="0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99589B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44"/>
                                <w:szCs w:val="48"/>
                              </w:rPr>
                              <w:t>慌てない。落ち着いて。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1996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4" o:spid="_x0000_s1026" type="#_x0000_t65" style="position:absolute;left:0;text-align:left;margin-left:4.65pt;margin-top:8.3pt;width:275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" adj="17493" fillcolor="#ffff8b" strokecolor="#ed7d31 [3205]" strokeweight="1pt">
                <v:stroke joinstyle="miter"/>
                <v:textbox inset="2mm,0,2mm,0">
                  <w:txbxContent>
                    <w:p w14:paraId="636D3CB0" w14:textId="2D5E0F28" w:rsidR="0099589B" w:rsidRPr="0099589B" w:rsidRDefault="0099589B" w:rsidP="0099589B">
                      <w:pPr>
                        <w:ind w:left="0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44"/>
                          <w:szCs w:val="48"/>
                        </w:rPr>
                      </w:pPr>
                      <w:r w:rsidRPr="0099589B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44"/>
                          <w:szCs w:val="48"/>
                        </w:rPr>
                        <w:t>慌てない。落ち着いて。</w:t>
                      </w:r>
                    </w:p>
                  </w:txbxContent>
                </v:textbox>
              </v:shape>
            </w:pict>
          </mc:Fallback>
        </mc:AlternateContent>
      </w:r>
      <w:r w:rsidR="00262846" w:rsidRPr="00415009">
        <w:rPr>
          <w:rFonts w:ascii="UD デジタル 教科書体 NP-B" w:eastAsia="UD デジタル 教科書体 NP-B" w:hint="eastAsia"/>
          <w:color w:val="FF0000"/>
          <w:sz w:val="72"/>
          <w:szCs w:val="96"/>
        </w:rPr>
        <w:t>119番</w:t>
      </w:r>
      <w:r w:rsidR="00262846" w:rsidRPr="0099589B">
        <w:rPr>
          <w:rFonts w:ascii="UD デジタル 教科書体 NP-B" w:eastAsia="UD デジタル 教科書体 NP-B" w:hint="eastAsia"/>
          <w:color w:val="FF0000"/>
          <w:sz w:val="52"/>
          <w:szCs w:val="56"/>
        </w:rPr>
        <w:t>通報</w:t>
      </w:r>
      <w:r w:rsidR="00262846" w:rsidRPr="0099589B">
        <w:rPr>
          <w:rFonts w:ascii="UD デジタル 教科書体 NP-B" w:eastAsia="UD デジタル 教科書体 NP-B" w:hint="eastAsia"/>
          <w:color w:val="FF0000"/>
          <w:sz w:val="44"/>
          <w:szCs w:val="48"/>
        </w:rPr>
        <w:t>は</w:t>
      </w:r>
    </w:p>
    <w:p w14:paraId="6A864712" w14:textId="5C4FFBFA" w:rsidR="0049403D" w:rsidRPr="00415009" w:rsidRDefault="00C00235" w:rsidP="0099589B">
      <w:pPr>
        <w:spacing w:line="0" w:lineRule="atLeast"/>
        <w:jc w:val="right"/>
        <w:rPr>
          <w:rFonts w:ascii="UD デジタル 教科書体 NP-B" w:eastAsia="UD デジタル 教科書体 NP-B"/>
          <w:color w:val="FF0000"/>
          <w:sz w:val="52"/>
          <w:szCs w:val="56"/>
        </w:rPr>
      </w:pPr>
      <w:r w:rsidRPr="00415009">
        <w:rPr>
          <w:rFonts w:ascii="UD デジタル 教科書体 NP-B" w:eastAsia="UD デジタル 教科書体 NP-B" w:hint="eastAsia"/>
          <w:color w:val="FF0000"/>
          <w:sz w:val="72"/>
          <w:szCs w:val="96"/>
        </w:rPr>
        <w:t>現場・携帯</w:t>
      </w:r>
      <w:r w:rsidR="00262846" w:rsidRPr="00415009">
        <w:rPr>
          <w:rFonts w:ascii="UD デジタル 教科書体 NP-B" w:eastAsia="UD デジタル 教科書体 NP-B" w:hint="eastAsia"/>
          <w:color w:val="FF0000"/>
          <w:sz w:val="72"/>
          <w:szCs w:val="96"/>
        </w:rPr>
        <w:t>電話</w:t>
      </w:r>
      <w:r w:rsidR="00262846" w:rsidRPr="00415009">
        <w:rPr>
          <w:rFonts w:ascii="UD デジタル 教科書体 NP-B" w:eastAsia="UD デジタル 教科書体 NP-B" w:hint="eastAsia"/>
          <w:color w:val="FF0000"/>
          <w:sz w:val="52"/>
          <w:szCs w:val="56"/>
        </w:rPr>
        <w:t>から！！</w:t>
      </w:r>
    </w:p>
    <w:p w14:paraId="54BC3CC9" w14:textId="69F1833D" w:rsidR="00262846" w:rsidRPr="00C524AA" w:rsidRDefault="00262846" w:rsidP="00C00235">
      <w:pPr>
        <w:spacing w:line="0" w:lineRule="atLeast"/>
        <w:ind w:firstLineChars="200" w:firstLine="480"/>
        <w:rPr>
          <w:rFonts w:ascii="UD デジタル 教科書体 NK-R" w:eastAsia="UD デジタル 教科書体 NK-R"/>
          <w:sz w:val="24"/>
          <w:szCs w:val="28"/>
        </w:rPr>
      </w:pPr>
      <w:r w:rsidRPr="00C524AA">
        <w:rPr>
          <w:rFonts w:ascii="UD デジタル 教科書体 NK-R" w:eastAsia="UD デジタル 教科書体 NK-R" w:hint="eastAsia"/>
          <w:sz w:val="24"/>
          <w:szCs w:val="28"/>
        </w:rPr>
        <w:t>携帯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>電話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のメリット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→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児童生徒のそばで様子を確認しながら通話が可能</w:t>
      </w:r>
    </w:p>
    <w:p w14:paraId="52F35DED" w14:textId="63266150" w:rsidR="00262846" w:rsidRDefault="00262846" w:rsidP="00C00235">
      <w:pPr>
        <w:spacing w:line="0" w:lineRule="atLeast"/>
        <w:ind w:left="0" w:firstLine="0"/>
        <w:rPr>
          <w:rFonts w:ascii="UD デジタル 教科書体 NK-R" w:eastAsia="UD デジタル 教科書体 NK-R"/>
          <w:sz w:val="24"/>
          <w:szCs w:val="28"/>
        </w:rPr>
      </w:pPr>
      <w:r w:rsidRPr="00C524AA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C524AA" w:rsidRPr="00C524AA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 xml:space="preserve">　　　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 xml:space="preserve">　　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　　　 </w:t>
      </w:r>
      <w:r w:rsidR="00C00235">
        <w:rPr>
          <w:rFonts w:ascii="UD デジタル 教科書体 NK-R" w:eastAsia="UD デジタル 教科書体 NK-R"/>
          <w:sz w:val="24"/>
          <w:szCs w:val="28"/>
        </w:rPr>
        <w:t xml:space="preserve">   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救急車内からの連絡</w:t>
      </w:r>
      <w:r w:rsidR="008F60E3">
        <w:rPr>
          <w:rFonts w:ascii="UD デジタル 教科書体 NK-R" w:eastAsia="UD デジタル 教科書体 NK-R" w:hint="eastAsia"/>
          <w:sz w:val="24"/>
          <w:szCs w:val="28"/>
        </w:rPr>
        <w:t>（折り返し）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をタイムロスなく受信できる</w:t>
      </w:r>
    </w:p>
    <w:p w14:paraId="527025BC" w14:textId="0A891CF4" w:rsidR="002F665F" w:rsidRPr="00C524AA" w:rsidRDefault="002F665F" w:rsidP="00C00235">
      <w:pPr>
        <w:spacing w:line="0" w:lineRule="atLeast"/>
        <w:ind w:left="0" w:firstLine="0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　　　　　　　　　　　　　　　　　　＊いつでも出られるように回線を空けておく</w:t>
      </w:r>
    </w:p>
    <w:p w14:paraId="65CF0488" w14:textId="2A5F83F7" w:rsidR="00262846" w:rsidRDefault="00262846" w:rsidP="00C00235">
      <w:pPr>
        <w:spacing w:line="0" w:lineRule="atLeast"/>
        <w:ind w:firstLineChars="200" w:firstLine="480"/>
        <w:rPr>
          <w:rFonts w:ascii="UD デジタル 教科書体 NK-R" w:eastAsia="UD デジタル 教科書体 NK-R"/>
          <w:sz w:val="24"/>
          <w:szCs w:val="28"/>
        </w:rPr>
      </w:pPr>
      <w:r w:rsidRPr="00C524AA">
        <w:rPr>
          <w:rFonts w:ascii="UD デジタル 教科書体 NK-R" w:eastAsia="UD デジタル 教科書体 NK-R" w:hint="eastAsia"/>
          <w:sz w:val="24"/>
          <w:szCs w:val="28"/>
        </w:rPr>
        <w:t>固定電話のメリット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Pr="00C524AA">
        <w:rPr>
          <w:rFonts w:ascii="UD デジタル 教科書体 NK-R" w:eastAsia="UD デジタル 教科書体 NK-R" w:hint="eastAsia"/>
          <w:sz w:val="24"/>
          <w:szCs w:val="28"/>
        </w:rPr>
        <w:t>→</w:t>
      </w:r>
      <w:r w:rsidR="00C00235">
        <w:rPr>
          <w:rFonts w:ascii="UD デジタル 教科書体 NK-R" w:eastAsia="UD デジタル 教科書体 NK-R" w:hint="eastAsia"/>
          <w:sz w:val="24"/>
          <w:szCs w:val="28"/>
        </w:rPr>
        <w:t xml:space="preserve"> </w:t>
      </w:r>
      <w:r w:rsidR="00C524AA" w:rsidRPr="00C524AA">
        <w:rPr>
          <w:rFonts w:ascii="UD デジタル 教科書体 NK-R" w:eastAsia="UD デジタル 教科書体 NK-R" w:hint="eastAsia"/>
          <w:sz w:val="24"/>
          <w:szCs w:val="28"/>
        </w:rPr>
        <w:t>通報元が即座にわかる</w:t>
      </w:r>
    </w:p>
    <w:p w14:paraId="452672A6" w14:textId="0E661AB9" w:rsidR="00C00235" w:rsidRPr="00415009" w:rsidRDefault="00C00235" w:rsidP="00C00235">
      <w:pPr>
        <w:ind w:left="0" w:firstLine="0"/>
        <w:jc w:val="center"/>
        <w:rPr>
          <w:rFonts w:ascii="UD デジタル 教科書体 NP-B" w:eastAsia="UD デジタル 教科書体 NP-B"/>
          <w:b/>
          <w:bCs/>
          <w:color w:val="00B0F0"/>
          <w:sz w:val="72"/>
          <w:szCs w:val="96"/>
        </w:rPr>
      </w:pPr>
      <w:r w:rsidRPr="00415009">
        <w:rPr>
          <w:rFonts w:ascii="UD デジタル 教科書体 NP-B" w:eastAsia="UD デジタル 教科書体 NP-B" w:hint="eastAsia"/>
          <w:b/>
          <w:bCs/>
          <w:color w:val="00B0F0"/>
          <w:sz w:val="72"/>
          <w:szCs w:val="96"/>
        </w:rPr>
        <w:t>チームで対応！！</w:t>
      </w:r>
    </w:p>
    <w:p w14:paraId="59E07630" w14:textId="4A730212" w:rsidR="00C524AA" w:rsidRPr="00C00235" w:rsidRDefault="00C524AA" w:rsidP="00C524AA">
      <w:pPr>
        <w:ind w:left="0" w:firstLine="0"/>
        <w:rPr>
          <w:rFonts w:ascii="UD デジタル 教科書体 NK-R" w:eastAsia="UD デジタル 教科書体 NK-R"/>
          <w:b/>
          <w:bCs/>
          <w:sz w:val="36"/>
          <w:szCs w:val="40"/>
        </w:rPr>
      </w:pPr>
      <w:r w:rsidRPr="00C00235">
        <w:rPr>
          <w:rFonts w:ascii="UD デジタル 教科書体 NK-R" w:eastAsia="UD デジタル 教科書体 NK-R" w:hint="eastAsia"/>
          <w:b/>
          <w:bCs/>
          <w:sz w:val="36"/>
          <w:szCs w:val="40"/>
        </w:rPr>
        <w:t>通報・救急搬送の際のチェックリスト</w:t>
      </w:r>
    </w:p>
    <w:p w14:paraId="30CDFB40" w14:textId="7F0DAB56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年齢（生年月日）の確認</w:t>
      </w:r>
    </w:p>
    <w:p w14:paraId="3B2BDF7C" w14:textId="542DE096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既往症の確認（保健調査票等）</w:t>
      </w:r>
    </w:p>
    <w:p w14:paraId="2D890751" w14:textId="789FA8F4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家庭状況調査票等</w:t>
      </w:r>
      <w:r w:rsidR="008F60E3">
        <w:rPr>
          <w:rFonts w:ascii="UD デジタル 教科書体 NK-R" w:eastAsia="UD デジタル 教科書体 NK-R" w:hint="eastAsia"/>
          <w:sz w:val="32"/>
          <w:szCs w:val="36"/>
        </w:rPr>
        <w:t>を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コピー（同乗者・救急隊・管理職</w:t>
      </w:r>
      <w:r w:rsidR="002F665F">
        <w:rPr>
          <w:rFonts w:ascii="UD デジタル 教科書体 NK-R" w:eastAsia="UD デジタル 教科書体 NK-R" w:hint="eastAsia"/>
          <w:sz w:val="32"/>
          <w:szCs w:val="36"/>
        </w:rPr>
        <w:t>用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）</w:t>
      </w:r>
    </w:p>
    <w:p w14:paraId="5175C6DA" w14:textId="23A9B1A4" w:rsidR="00C524AA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 w:rsidRPr="00C00235"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受傷時の状況</w:t>
      </w:r>
      <w:r>
        <w:rPr>
          <w:rFonts w:ascii="UD デジタル 教科書体 NK-R" w:eastAsia="UD デジタル 教科書体 NK-R" w:hint="eastAsia"/>
          <w:sz w:val="32"/>
          <w:szCs w:val="36"/>
        </w:rPr>
        <w:t>把握</w:t>
      </w:r>
      <w:r w:rsidR="00800A89" w:rsidRPr="00800A89">
        <w:rPr>
          <w:rFonts w:ascii="UD デジタル 教科書体 NK-R" w:eastAsia="UD デジタル 教科書体 NK-R" w:hint="eastAsia"/>
          <w:sz w:val="24"/>
          <w:szCs w:val="28"/>
        </w:rPr>
        <w:t>（頸椎損傷の有無＝手足は動く？しびれは？　を含む）</w:t>
      </w:r>
    </w:p>
    <w:p w14:paraId="19E57CCD" w14:textId="743321C8" w:rsid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救急車の誘導</w:t>
      </w:r>
    </w:p>
    <w:p w14:paraId="68A3E17A" w14:textId="440A1298" w:rsidR="00800A89" w:rsidRPr="00C00235" w:rsidRDefault="00800A89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6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 時系列での記録</w:t>
      </w:r>
    </w:p>
    <w:p w14:paraId="2BE7CE4F" w14:textId="6A176B23" w:rsidR="00C524AA" w:rsidRPr="00C00235" w:rsidRDefault="00C524AA" w:rsidP="00C00235">
      <w:pPr>
        <w:ind w:left="0" w:hanging="278"/>
        <w:rPr>
          <w:rFonts w:ascii="UD デジタル 教科書体 NK-R" w:eastAsia="UD デジタル 教科書体 NK-R"/>
          <w:sz w:val="32"/>
          <w:szCs w:val="36"/>
        </w:rPr>
      </w:pPr>
    </w:p>
    <w:p w14:paraId="7C379F73" w14:textId="79BFB15C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2"/>
        </w:rPr>
      </w:pPr>
      <w:r w:rsidRPr="00C00235">
        <w:rPr>
          <w:rFonts w:ascii="UD デジタル 教科書体 NK-R" w:eastAsia="UD デジタル 教科書体 NK-R" w:hint="eastAsia"/>
          <w:sz w:val="32"/>
          <w:szCs w:val="36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6"/>
        </w:rPr>
        <w:t>同乗する人は携帯電</w:t>
      </w:r>
      <w:r w:rsidR="00C524AA" w:rsidRPr="00C00235">
        <w:rPr>
          <w:rFonts w:ascii="UD デジタル 教科書体 NK-R" w:eastAsia="UD デジタル 教科書体 NK-R" w:hint="eastAsia"/>
          <w:sz w:val="32"/>
          <w:szCs w:val="32"/>
        </w:rPr>
        <w:t>話と児童生徒の靴を持つ</w:t>
      </w:r>
    </w:p>
    <w:p w14:paraId="7F71058F" w14:textId="4A040A8F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2"/>
        </w:rPr>
      </w:pPr>
      <w:r w:rsidRPr="00C00235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2"/>
        </w:rPr>
        <w:t>保護者とどこで会えるか</w:t>
      </w:r>
    </w:p>
    <w:p w14:paraId="740459E1" w14:textId="1815FEC5" w:rsidR="00C524AA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2"/>
        </w:rPr>
      </w:pPr>
      <w:r w:rsidRPr="00C00235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C524AA" w:rsidRPr="00C00235">
        <w:rPr>
          <w:rFonts w:ascii="UD デジタル 教科書体 NK-R" w:eastAsia="UD デジタル 教科書体 NK-R" w:hint="eastAsia"/>
          <w:sz w:val="32"/>
          <w:szCs w:val="32"/>
        </w:rPr>
        <w:t xml:space="preserve">かかりつけ医療機関　　　　　</w:t>
      </w:r>
    </w:p>
    <w:p w14:paraId="0E179BEA" w14:textId="54E1DA73" w:rsidR="00262846" w:rsidRPr="00C00235" w:rsidRDefault="00C00235" w:rsidP="00C00235">
      <w:pPr>
        <w:pStyle w:val="a3"/>
        <w:numPr>
          <w:ilvl w:val="0"/>
          <w:numId w:val="2"/>
        </w:numPr>
        <w:ind w:leftChars="0" w:hanging="278"/>
        <w:rPr>
          <w:rFonts w:ascii="UD デジタル 教科書体 NK-R" w:eastAsia="UD デジタル 教科書体 NK-R"/>
          <w:sz w:val="32"/>
          <w:szCs w:val="32"/>
        </w:rPr>
      </w:pPr>
      <w:r w:rsidRPr="00415009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="00C524AA" w:rsidRPr="00415009">
        <w:rPr>
          <w:rFonts w:ascii="UD デジタル 教科書体 NK-R" w:eastAsia="UD デジタル 教科書体 NK-R" w:hint="eastAsia"/>
          <w:sz w:val="32"/>
          <w:szCs w:val="32"/>
        </w:rPr>
        <w:t>受傷時の状況</w:t>
      </w:r>
      <w:r w:rsidRPr="00415009">
        <w:rPr>
          <w:rFonts w:ascii="UD デジタル 教科書体 NK-R" w:eastAsia="UD デジタル 教科書体 NK-R" w:hint="eastAsia"/>
          <w:sz w:val="32"/>
          <w:szCs w:val="32"/>
        </w:rPr>
        <w:t>把握</w:t>
      </w:r>
      <w:r w:rsidR="00415009">
        <w:rPr>
          <w:rFonts w:ascii="UD デジタル 教科書体 NK-R" w:eastAsia="UD デジタル 教科書体 NK-R" w:hint="eastAsia"/>
          <w:sz w:val="32"/>
          <w:szCs w:val="32"/>
        </w:rPr>
        <w:t>（目撃者の情報含め、より詳細に）</w:t>
      </w:r>
    </w:p>
    <w:sectPr w:rsidR="00262846" w:rsidRPr="00C00235" w:rsidSect="00C0023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0C4"/>
    <w:multiLevelType w:val="hybridMultilevel"/>
    <w:tmpl w:val="6ACEBF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B471C"/>
    <w:multiLevelType w:val="hybridMultilevel"/>
    <w:tmpl w:val="726628F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919508">
    <w:abstractNumId w:val="0"/>
  </w:num>
  <w:num w:numId="2" w16cid:durableId="160992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46"/>
    <w:rsid w:val="001563F5"/>
    <w:rsid w:val="00262846"/>
    <w:rsid w:val="002F665F"/>
    <w:rsid w:val="00415009"/>
    <w:rsid w:val="0049403D"/>
    <w:rsid w:val="005E2576"/>
    <w:rsid w:val="00800A89"/>
    <w:rsid w:val="008F60E3"/>
    <w:rsid w:val="0099589B"/>
    <w:rsid w:val="00C00235"/>
    <w:rsid w:val="00C524AA"/>
    <w:rsid w:val="00F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7B9E8"/>
  <w15:chartTrackingRefBased/>
  <w15:docId w15:val="{99CDD4FC-65D8-4103-AA10-63D8269D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ind w:left="216" w:hanging="21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7</cp:revision>
  <dcterms:created xsi:type="dcterms:W3CDTF">2022-09-30T03:37:00Z</dcterms:created>
  <dcterms:modified xsi:type="dcterms:W3CDTF">2023-09-13T18:07:00Z</dcterms:modified>
</cp:coreProperties>
</file>